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D5DA3" w14:textId="77777777" w:rsidR="00952678" w:rsidRPr="008128A1" w:rsidRDefault="00952678" w:rsidP="008128A1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28A1">
        <w:rPr>
          <w:rFonts w:ascii="Arial" w:hAnsi="Arial" w:cs="Arial"/>
          <w:b/>
          <w:sz w:val="20"/>
          <w:szCs w:val="20"/>
        </w:rPr>
        <w:t>RAPORT Z</w:t>
      </w:r>
      <w:r w:rsidR="007D6FB2" w:rsidRPr="008128A1">
        <w:rPr>
          <w:rFonts w:ascii="Arial" w:hAnsi="Arial" w:cs="Arial"/>
          <w:b/>
          <w:sz w:val="20"/>
          <w:szCs w:val="20"/>
        </w:rPr>
        <w:t xml:space="preserve"> </w:t>
      </w:r>
      <w:r w:rsidRPr="008128A1">
        <w:rPr>
          <w:rFonts w:ascii="Arial" w:hAnsi="Arial" w:cs="Arial"/>
          <w:b/>
          <w:sz w:val="20"/>
          <w:szCs w:val="20"/>
        </w:rPr>
        <w:t>KONSULTACJI</w:t>
      </w:r>
    </w:p>
    <w:p w14:paraId="148E16F3" w14:textId="3934F440" w:rsidR="00952678" w:rsidRDefault="00952678" w:rsidP="008128A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128A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projektu ustawy o zmianie ustawy </w:t>
      </w:r>
      <w:r w:rsidR="001F0D6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1F0D67" w:rsidRPr="001F0D67">
        <w:rPr>
          <w:rFonts w:ascii="Arial" w:eastAsia="Times New Roman" w:hAnsi="Arial" w:cs="Arial"/>
          <w:b/>
          <w:bCs/>
          <w:iCs/>
          <w:sz w:val="20"/>
          <w:szCs w:val="20"/>
          <w:lang w:eastAsia="pl-PL" w:bidi="pl-PL"/>
        </w:rPr>
        <w:t>o obrocie z zagranicą towarami, technologiami i usługami o znaczeniu strategicznym dla bezpieczeństwa państwa, a także dla utrzymania międzynarodowego pokoju i bezpieczeństwa oraz ustawy o wykonywaniu działalności gospodarczej w zakresie wytwarzania i obrotu materiałami wybuchowymi, bronią, amunicją oraz wyrobami i technologią o przeznaczeniu wojskowym lub policyjnym</w:t>
      </w:r>
      <w:r w:rsidR="001F0D67" w:rsidRPr="001F0D6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8128A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(U</w:t>
      </w:r>
      <w:r w:rsidR="003F0F8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C30</w:t>
      </w:r>
      <w:r w:rsidRPr="008128A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)</w:t>
      </w:r>
    </w:p>
    <w:p w14:paraId="2A132EDD" w14:textId="77777777" w:rsidR="00493CEE" w:rsidRPr="008128A1" w:rsidRDefault="00493CEE" w:rsidP="008128A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CF98BCF" w14:textId="77777777" w:rsidR="009E7014" w:rsidRPr="008128A1" w:rsidRDefault="009E7014" w:rsidP="008128A1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p w14:paraId="4C754E87" w14:textId="77777777" w:rsidR="00952678" w:rsidRPr="008128A1" w:rsidRDefault="00952678" w:rsidP="008128A1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128A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Omówienie wyników przeprowadzonych konsultacji publicznych i</w:t>
      </w:r>
      <w:r w:rsidR="008128A1" w:rsidRPr="008128A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128A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opiniowania</w:t>
      </w:r>
    </w:p>
    <w:p w14:paraId="4B527213" w14:textId="3F4A9EF2" w:rsidR="00952678" w:rsidRPr="008128A1" w:rsidRDefault="00952678" w:rsidP="008128A1">
      <w:pPr>
        <w:suppressAutoHyphens/>
        <w:autoSpaceDN w:val="0"/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128A1">
        <w:rPr>
          <w:rFonts w:ascii="Arial" w:eastAsia="Calibri" w:hAnsi="Arial" w:cs="Arial"/>
          <w:iCs/>
          <w:sz w:val="20"/>
          <w:szCs w:val="20"/>
        </w:rPr>
        <w:t xml:space="preserve">Projekt ustawy o zmianie ustawy </w:t>
      </w:r>
      <w:r w:rsidR="003F0F84">
        <w:rPr>
          <w:rFonts w:ascii="Arial" w:eastAsia="Calibri" w:hAnsi="Arial" w:cs="Arial"/>
          <w:iCs/>
          <w:sz w:val="20"/>
          <w:szCs w:val="20"/>
        </w:rPr>
        <w:t xml:space="preserve"> </w:t>
      </w:r>
      <w:r w:rsidR="003F0F84" w:rsidRPr="003F0F84">
        <w:rPr>
          <w:rFonts w:ascii="Arial" w:eastAsia="Calibri" w:hAnsi="Arial" w:cs="Arial"/>
          <w:iCs/>
          <w:sz w:val="20"/>
          <w:szCs w:val="20"/>
          <w:lang w:bidi="pl-PL"/>
        </w:rPr>
        <w:t>o zmianie ustawy o obrocie z zagranicą towarami, technologiami i usługami o znaczeniu strategicznym dla bezpieczeństwa państwa, a także dla utrzymania międzynarodowego pokoju i bezpieczeństwa oraz ustawy o wykonywaniu działalności gospodarczej w zakresie wytwarzania i obrotu materiałami wybuchowymi, bronią, amunicją oraz wyrobami i technologią o przeznaczeniu wojskowym lub policyjnym</w:t>
      </w:r>
      <w:r w:rsidRPr="008128A1">
        <w:rPr>
          <w:rFonts w:ascii="Arial" w:eastAsia="Calibri" w:hAnsi="Arial" w:cs="Arial"/>
          <w:iCs/>
          <w:sz w:val="20"/>
          <w:szCs w:val="20"/>
        </w:rPr>
        <w:t xml:space="preserve"> (U</w:t>
      </w:r>
      <w:r w:rsidR="003F0F84">
        <w:rPr>
          <w:rFonts w:ascii="Arial" w:eastAsia="Calibri" w:hAnsi="Arial" w:cs="Arial"/>
          <w:iCs/>
          <w:sz w:val="20"/>
          <w:szCs w:val="20"/>
        </w:rPr>
        <w:t>C30</w:t>
      </w:r>
      <w:r w:rsidRPr="008128A1">
        <w:rPr>
          <w:rFonts w:ascii="Arial" w:eastAsia="Calibri" w:hAnsi="Arial" w:cs="Arial"/>
          <w:iCs/>
          <w:sz w:val="20"/>
          <w:szCs w:val="20"/>
        </w:rPr>
        <w:t>)</w:t>
      </w:r>
      <w:r w:rsidR="008B29E2" w:rsidRPr="008128A1">
        <w:rPr>
          <w:rFonts w:ascii="Arial" w:eastAsia="Calibri" w:hAnsi="Arial" w:cs="Arial"/>
          <w:iCs/>
          <w:sz w:val="20"/>
          <w:szCs w:val="20"/>
        </w:rPr>
        <w:t>, z</w:t>
      </w:r>
      <w:r w:rsidRPr="008128A1">
        <w:rPr>
          <w:rFonts w:ascii="Arial" w:eastAsia="Calibri" w:hAnsi="Arial" w:cs="Arial"/>
          <w:sz w:val="20"/>
          <w:szCs w:val="20"/>
        </w:rPr>
        <w:t xml:space="preserve">wany dalej „projektem ustawy”, został przekazany do konsultacji publicznych przez Ministra </w:t>
      </w:r>
      <w:r w:rsidR="003F0F84">
        <w:rPr>
          <w:rFonts w:ascii="Arial" w:eastAsia="Calibri" w:hAnsi="Arial" w:cs="Arial"/>
          <w:sz w:val="20"/>
          <w:szCs w:val="20"/>
        </w:rPr>
        <w:t xml:space="preserve">Rozwoju i Technologii </w:t>
      </w:r>
      <w:r w:rsidRPr="008128A1">
        <w:rPr>
          <w:rFonts w:ascii="Arial" w:eastAsia="Calibri" w:hAnsi="Arial" w:cs="Arial"/>
          <w:sz w:val="20"/>
          <w:szCs w:val="20"/>
        </w:rPr>
        <w:t xml:space="preserve">przy piśmie z dnia 5 </w:t>
      </w:r>
      <w:r w:rsidR="00657304">
        <w:rPr>
          <w:rFonts w:ascii="Arial" w:eastAsia="Calibri" w:hAnsi="Arial" w:cs="Arial"/>
          <w:sz w:val="20"/>
          <w:szCs w:val="20"/>
        </w:rPr>
        <w:t xml:space="preserve">lipca </w:t>
      </w:r>
      <w:r w:rsidRPr="008128A1">
        <w:rPr>
          <w:rFonts w:ascii="Arial" w:eastAsia="Calibri" w:hAnsi="Arial" w:cs="Arial"/>
          <w:sz w:val="20"/>
          <w:szCs w:val="20"/>
        </w:rPr>
        <w:t>2024 r., znak sprawy:</w:t>
      </w:r>
      <w:r w:rsidR="00657304">
        <w:rPr>
          <w:rFonts w:ascii="Arial" w:eastAsia="Calibri" w:hAnsi="Arial" w:cs="Arial"/>
          <w:sz w:val="20"/>
          <w:szCs w:val="20"/>
        </w:rPr>
        <w:t xml:space="preserve"> DOT-I.0210.1.2024</w:t>
      </w:r>
      <w:r w:rsidRPr="008128A1">
        <w:rPr>
          <w:rFonts w:ascii="Arial" w:eastAsia="Calibri" w:hAnsi="Arial" w:cs="Arial"/>
          <w:sz w:val="20"/>
          <w:szCs w:val="20"/>
        </w:rPr>
        <w:t>, do następujących podmiotów:</w:t>
      </w:r>
    </w:p>
    <w:p w14:paraId="34570820" w14:textId="3D0E98DF" w:rsidR="008128A1" w:rsidRPr="008128A1" w:rsidRDefault="003F0F84" w:rsidP="008128A1">
      <w:pPr>
        <w:suppressAutoHyphens/>
        <w:autoSpaceDN w:val="0"/>
        <w:spacing w:before="120" w:after="12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3F0F84">
        <w:rPr>
          <w:rFonts w:ascii="Arial" w:eastAsia="Calibri" w:hAnsi="Arial" w:cs="Arial"/>
          <w:sz w:val="20"/>
          <w:szCs w:val="20"/>
          <w:lang w:bidi="pl-PL"/>
        </w:rPr>
        <w:t>Konsultacje zostały przeprowadzone z Krajową Izbą Gospodarczą, Konfederacją Lewiatan, Związkiem Pracodawców Rzeczpospolitej Polskiej</w:t>
      </w:r>
      <w:r w:rsidR="00C24554">
        <w:rPr>
          <w:rFonts w:ascii="Arial" w:eastAsia="Calibri" w:hAnsi="Arial" w:cs="Arial"/>
          <w:sz w:val="20"/>
          <w:szCs w:val="20"/>
          <w:lang w:bidi="pl-PL"/>
        </w:rPr>
        <w:t xml:space="preserve">, </w:t>
      </w:r>
      <w:r w:rsidRPr="003F0F84">
        <w:rPr>
          <w:rFonts w:ascii="Arial" w:eastAsia="Calibri" w:hAnsi="Arial" w:cs="Arial"/>
          <w:sz w:val="20"/>
          <w:szCs w:val="20"/>
          <w:lang w:bidi="pl-PL"/>
        </w:rPr>
        <w:t>Polskim Towarzystwem Gospodarczym</w:t>
      </w:r>
      <w:r w:rsidR="00657304">
        <w:rPr>
          <w:rFonts w:ascii="Arial" w:eastAsia="Calibri" w:hAnsi="Arial" w:cs="Arial"/>
          <w:sz w:val="20"/>
          <w:szCs w:val="20"/>
          <w:lang w:bidi="pl-PL"/>
        </w:rPr>
        <w:t>, Radą Dialogu Społecznego</w:t>
      </w:r>
      <w:r w:rsidR="00C24554">
        <w:rPr>
          <w:rFonts w:ascii="Arial" w:eastAsia="Calibri" w:hAnsi="Arial" w:cs="Arial"/>
          <w:sz w:val="20"/>
          <w:szCs w:val="20"/>
          <w:lang w:bidi="pl-PL"/>
        </w:rPr>
        <w:t>, Związkiem Rzemiosła Polskiego, Związkiem Przedsiębiorców i Pracodawców, Związkiem Pracodawców Business Centre Club oraz Federacją Przedsiębiorców Polskich</w:t>
      </w:r>
      <w:r w:rsidR="00657304">
        <w:rPr>
          <w:rFonts w:ascii="Arial" w:eastAsia="Calibri" w:hAnsi="Arial" w:cs="Arial"/>
          <w:sz w:val="20"/>
          <w:szCs w:val="20"/>
          <w:lang w:bidi="pl-PL"/>
        </w:rPr>
        <w:t>.</w:t>
      </w:r>
      <w:r w:rsidR="00C24554">
        <w:rPr>
          <w:rFonts w:ascii="Arial" w:eastAsia="Calibri" w:hAnsi="Arial" w:cs="Arial"/>
          <w:sz w:val="20"/>
          <w:szCs w:val="20"/>
          <w:lang w:bidi="pl-PL"/>
        </w:rPr>
        <w:t xml:space="preserve"> W ramach konsultacji </w:t>
      </w:r>
      <w:r>
        <w:rPr>
          <w:rFonts w:ascii="Arial" w:eastAsia="Calibri" w:hAnsi="Arial" w:cs="Arial"/>
          <w:sz w:val="20"/>
          <w:szCs w:val="20"/>
        </w:rPr>
        <w:t>nie zostały zgłoszone</w:t>
      </w:r>
      <w:r w:rsidR="00C24554">
        <w:rPr>
          <w:rFonts w:ascii="Arial" w:eastAsia="Calibri" w:hAnsi="Arial" w:cs="Arial"/>
          <w:sz w:val="20"/>
          <w:szCs w:val="20"/>
        </w:rPr>
        <w:t xml:space="preserve"> uwagi</w:t>
      </w:r>
      <w:r>
        <w:rPr>
          <w:rFonts w:ascii="Arial" w:eastAsia="Calibri" w:hAnsi="Arial" w:cs="Arial"/>
          <w:sz w:val="20"/>
          <w:szCs w:val="20"/>
        </w:rPr>
        <w:t xml:space="preserve">. </w:t>
      </w:r>
    </w:p>
    <w:p w14:paraId="3BCB3245" w14:textId="77777777" w:rsidR="003F0F84" w:rsidRPr="008128A1" w:rsidRDefault="003F0F84" w:rsidP="008128A1">
      <w:pPr>
        <w:suppressAutoHyphens/>
        <w:autoSpaceDN w:val="0"/>
        <w:spacing w:before="120" w:after="12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F781892" w14:textId="07BAE6E1" w:rsidR="00657304" w:rsidRDefault="008B29E2" w:rsidP="008128A1">
      <w:pPr>
        <w:suppressAutoHyphens/>
        <w:autoSpaceDN w:val="0"/>
        <w:spacing w:before="120"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128A1">
        <w:rPr>
          <w:rFonts w:ascii="Arial" w:hAnsi="Arial" w:cs="Arial"/>
          <w:sz w:val="20"/>
          <w:szCs w:val="20"/>
        </w:rPr>
        <w:t>Projekt</w:t>
      </w:r>
      <w:r w:rsidR="00AE167F" w:rsidRPr="008128A1">
        <w:rPr>
          <w:rFonts w:ascii="Arial" w:hAnsi="Arial" w:cs="Arial"/>
          <w:sz w:val="20"/>
          <w:szCs w:val="20"/>
        </w:rPr>
        <w:t xml:space="preserve"> ustawy</w:t>
      </w:r>
      <w:r w:rsidRPr="008128A1">
        <w:rPr>
          <w:rFonts w:ascii="Arial" w:hAnsi="Arial" w:cs="Arial"/>
          <w:sz w:val="20"/>
          <w:szCs w:val="20"/>
        </w:rPr>
        <w:t xml:space="preserve"> został przekazany przez Ministra </w:t>
      </w:r>
      <w:r w:rsidR="00657304">
        <w:rPr>
          <w:rFonts w:ascii="Arial" w:hAnsi="Arial" w:cs="Arial"/>
          <w:sz w:val="20"/>
          <w:szCs w:val="20"/>
        </w:rPr>
        <w:t xml:space="preserve">Rozwoju i Technologii </w:t>
      </w:r>
      <w:r w:rsidR="007D6FB2" w:rsidRPr="008128A1">
        <w:rPr>
          <w:rFonts w:ascii="Arial" w:hAnsi="Arial" w:cs="Arial"/>
          <w:sz w:val="20"/>
          <w:szCs w:val="20"/>
        </w:rPr>
        <w:t xml:space="preserve">do </w:t>
      </w:r>
      <w:r w:rsidRPr="008128A1">
        <w:rPr>
          <w:rFonts w:ascii="Arial" w:hAnsi="Arial" w:cs="Arial"/>
          <w:sz w:val="20"/>
          <w:szCs w:val="20"/>
        </w:rPr>
        <w:t xml:space="preserve">zaopiniowania przez Prezesa Urzędu Ochrony Danych Osobowych w dniu </w:t>
      </w:r>
      <w:r w:rsidR="00657304">
        <w:rPr>
          <w:rFonts w:ascii="Arial" w:hAnsi="Arial" w:cs="Arial"/>
          <w:sz w:val="20"/>
          <w:szCs w:val="20"/>
        </w:rPr>
        <w:t>29</w:t>
      </w:r>
      <w:r w:rsidRPr="008128A1">
        <w:rPr>
          <w:rFonts w:ascii="Arial" w:hAnsi="Arial" w:cs="Arial"/>
          <w:sz w:val="20"/>
          <w:szCs w:val="20"/>
        </w:rPr>
        <w:t xml:space="preserve"> </w:t>
      </w:r>
      <w:r w:rsidR="00657304">
        <w:rPr>
          <w:rFonts w:ascii="Arial" w:hAnsi="Arial" w:cs="Arial"/>
          <w:sz w:val="20"/>
          <w:szCs w:val="20"/>
        </w:rPr>
        <w:t>września</w:t>
      </w:r>
      <w:r w:rsidRPr="008128A1">
        <w:rPr>
          <w:rFonts w:ascii="Arial" w:hAnsi="Arial" w:cs="Arial"/>
          <w:sz w:val="20"/>
          <w:szCs w:val="20"/>
        </w:rPr>
        <w:t xml:space="preserve"> 2024 r., przy piśmie znak sprawy:</w:t>
      </w:r>
      <w:r w:rsidRPr="008128A1">
        <w:rPr>
          <w:rFonts w:ascii="Arial" w:eastAsia="Calibri" w:hAnsi="Arial" w:cs="Arial"/>
          <w:sz w:val="20"/>
          <w:szCs w:val="20"/>
        </w:rPr>
        <w:t xml:space="preserve"> </w:t>
      </w:r>
      <w:r w:rsidR="00657304" w:rsidRPr="00657304">
        <w:rPr>
          <w:rFonts w:ascii="Arial" w:eastAsia="Calibri" w:hAnsi="Arial" w:cs="Arial"/>
          <w:sz w:val="20"/>
          <w:szCs w:val="20"/>
        </w:rPr>
        <w:t>DOT-I.0210.1.2024</w:t>
      </w:r>
      <w:r w:rsidR="00657304">
        <w:rPr>
          <w:rFonts w:ascii="Arial" w:eastAsia="Calibri" w:hAnsi="Arial" w:cs="Arial"/>
          <w:sz w:val="20"/>
          <w:szCs w:val="20"/>
        </w:rPr>
        <w:t xml:space="preserve"> </w:t>
      </w:r>
      <w:r w:rsidRPr="008128A1">
        <w:rPr>
          <w:rFonts w:ascii="Arial" w:hAnsi="Arial" w:cs="Arial"/>
          <w:sz w:val="20"/>
          <w:szCs w:val="20"/>
        </w:rPr>
        <w:t>z terminem zgłaszania uwag w ciągu 14 dni od dnia otrzymania pisma</w:t>
      </w:r>
      <w:r w:rsidR="00AE167F" w:rsidRPr="008128A1">
        <w:rPr>
          <w:rFonts w:ascii="Arial" w:hAnsi="Arial" w:cs="Arial"/>
          <w:sz w:val="20"/>
          <w:szCs w:val="20"/>
        </w:rPr>
        <w:t xml:space="preserve">, </w:t>
      </w:r>
      <w:r w:rsidR="008128A1">
        <w:rPr>
          <w:rFonts w:ascii="Arial" w:hAnsi="Arial" w:cs="Arial"/>
          <w:sz w:val="20"/>
          <w:szCs w:val="20"/>
        </w:rPr>
        <w:t xml:space="preserve">z </w:t>
      </w:r>
      <w:r w:rsidRPr="008128A1">
        <w:rPr>
          <w:rFonts w:ascii="Arial" w:hAnsi="Arial" w:cs="Arial"/>
          <w:sz w:val="20"/>
          <w:szCs w:val="20"/>
        </w:rPr>
        <w:t xml:space="preserve">uwagi na konieczności </w:t>
      </w:r>
      <w:r w:rsidR="00657304">
        <w:rPr>
          <w:rFonts w:ascii="Arial" w:hAnsi="Arial" w:cs="Arial"/>
          <w:sz w:val="20"/>
          <w:szCs w:val="20"/>
        </w:rPr>
        <w:t xml:space="preserve">pilnego </w:t>
      </w:r>
      <w:r w:rsidR="001F0D67">
        <w:rPr>
          <w:rFonts w:ascii="Arial" w:hAnsi="Arial" w:cs="Arial"/>
          <w:sz w:val="20"/>
          <w:szCs w:val="20"/>
        </w:rPr>
        <w:t xml:space="preserve"> procedowania </w:t>
      </w:r>
      <w:r w:rsidRPr="008128A1">
        <w:rPr>
          <w:rFonts w:ascii="Arial" w:hAnsi="Arial" w:cs="Arial"/>
          <w:sz w:val="20"/>
          <w:szCs w:val="20"/>
        </w:rPr>
        <w:t xml:space="preserve"> projektu</w:t>
      </w:r>
      <w:r w:rsidR="001F0D67">
        <w:rPr>
          <w:rFonts w:ascii="Arial" w:hAnsi="Arial" w:cs="Arial"/>
          <w:sz w:val="20"/>
          <w:szCs w:val="20"/>
        </w:rPr>
        <w:t xml:space="preserve">. </w:t>
      </w:r>
    </w:p>
    <w:p w14:paraId="5CBC4882" w14:textId="4850604B" w:rsidR="008128A1" w:rsidRDefault="005019A5" w:rsidP="008128A1">
      <w:pPr>
        <w:suppressAutoHyphens/>
        <w:autoSpaceDN w:val="0"/>
        <w:spacing w:before="120"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128A1">
        <w:rPr>
          <w:rFonts w:ascii="Arial" w:hAnsi="Arial" w:cs="Arial"/>
          <w:sz w:val="20"/>
          <w:szCs w:val="20"/>
        </w:rPr>
        <w:t>Prezes Urzędu O</w:t>
      </w:r>
      <w:r w:rsidR="008128A1" w:rsidRPr="008128A1">
        <w:rPr>
          <w:rFonts w:ascii="Arial" w:hAnsi="Arial" w:cs="Arial"/>
          <w:sz w:val="20"/>
          <w:szCs w:val="20"/>
        </w:rPr>
        <w:t xml:space="preserve">chrony Danych Osobowych przedstawił opinię </w:t>
      </w:r>
      <w:r w:rsidRPr="008128A1">
        <w:rPr>
          <w:rFonts w:ascii="Arial" w:hAnsi="Arial" w:cs="Arial"/>
          <w:sz w:val="20"/>
          <w:szCs w:val="20"/>
        </w:rPr>
        <w:t xml:space="preserve">w </w:t>
      </w:r>
      <w:r w:rsidR="008128A1" w:rsidRPr="008128A1">
        <w:rPr>
          <w:rFonts w:ascii="Arial" w:hAnsi="Arial" w:cs="Arial"/>
          <w:sz w:val="20"/>
          <w:szCs w:val="20"/>
        </w:rPr>
        <w:t xml:space="preserve">pismach z dnia </w:t>
      </w:r>
      <w:r w:rsidR="00657304">
        <w:rPr>
          <w:rFonts w:ascii="Arial" w:hAnsi="Arial" w:cs="Arial"/>
          <w:sz w:val="20"/>
          <w:szCs w:val="20"/>
        </w:rPr>
        <w:t xml:space="preserve">18 października </w:t>
      </w:r>
      <w:r w:rsidR="008128A1" w:rsidRPr="008128A1">
        <w:rPr>
          <w:rFonts w:ascii="Arial" w:hAnsi="Arial" w:cs="Arial"/>
          <w:sz w:val="20"/>
          <w:szCs w:val="20"/>
        </w:rPr>
        <w:t xml:space="preserve"> 2024 r. </w:t>
      </w:r>
      <w:r w:rsidR="008B29E2" w:rsidRPr="008128A1">
        <w:rPr>
          <w:rFonts w:ascii="Arial" w:hAnsi="Arial" w:cs="Arial"/>
          <w:sz w:val="20"/>
          <w:szCs w:val="20"/>
        </w:rPr>
        <w:t xml:space="preserve">Zestawienie uwag zgłoszonych przez Prezesa Urzędu Ochrony Danych Osobowych </w:t>
      </w:r>
      <w:r w:rsidR="00DA29CA" w:rsidRPr="008128A1">
        <w:rPr>
          <w:rFonts w:ascii="Arial" w:hAnsi="Arial" w:cs="Arial"/>
          <w:sz w:val="20"/>
          <w:szCs w:val="20"/>
        </w:rPr>
        <w:t xml:space="preserve">zawierające </w:t>
      </w:r>
      <w:r w:rsidR="008B29E2" w:rsidRPr="008128A1">
        <w:rPr>
          <w:rFonts w:ascii="Arial" w:hAnsi="Arial" w:cs="Arial"/>
          <w:sz w:val="20"/>
          <w:szCs w:val="20"/>
        </w:rPr>
        <w:t xml:space="preserve">stanowisko </w:t>
      </w:r>
      <w:r w:rsidR="00DA29CA" w:rsidRPr="008128A1">
        <w:rPr>
          <w:rFonts w:ascii="Arial" w:hAnsi="Arial" w:cs="Arial"/>
          <w:sz w:val="20"/>
          <w:szCs w:val="20"/>
        </w:rPr>
        <w:t xml:space="preserve">projektodawcy do tych uwag </w:t>
      </w:r>
      <w:r w:rsidR="008B29E2" w:rsidRPr="008128A1">
        <w:rPr>
          <w:rFonts w:ascii="Arial" w:hAnsi="Arial" w:cs="Arial"/>
          <w:sz w:val="20"/>
          <w:szCs w:val="20"/>
        </w:rPr>
        <w:t xml:space="preserve">stanowi załącznik </w:t>
      </w:r>
      <w:r w:rsidR="00DA29CA" w:rsidRPr="008128A1">
        <w:rPr>
          <w:rFonts w:ascii="Arial" w:hAnsi="Arial" w:cs="Arial"/>
          <w:sz w:val="20"/>
          <w:szCs w:val="20"/>
        </w:rPr>
        <w:t xml:space="preserve">nr </w:t>
      </w:r>
      <w:r w:rsidR="001F0D67">
        <w:rPr>
          <w:rFonts w:ascii="Arial" w:hAnsi="Arial" w:cs="Arial"/>
          <w:sz w:val="20"/>
          <w:szCs w:val="20"/>
        </w:rPr>
        <w:t>1</w:t>
      </w:r>
      <w:r w:rsidR="00DA29CA" w:rsidRPr="008128A1">
        <w:rPr>
          <w:rFonts w:ascii="Arial" w:hAnsi="Arial" w:cs="Arial"/>
          <w:sz w:val="20"/>
          <w:szCs w:val="20"/>
        </w:rPr>
        <w:t xml:space="preserve"> </w:t>
      </w:r>
      <w:r w:rsidR="008B29E2" w:rsidRPr="008128A1">
        <w:rPr>
          <w:rFonts w:ascii="Arial" w:hAnsi="Arial" w:cs="Arial"/>
          <w:sz w:val="20"/>
          <w:szCs w:val="20"/>
        </w:rPr>
        <w:t>do niniejszego raportu.</w:t>
      </w:r>
    </w:p>
    <w:p w14:paraId="3E3698A4" w14:textId="77777777" w:rsidR="008128A1" w:rsidRPr="008128A1" w:rsidRDefault="008128A1" w:rsidP="008128A1">
      <w:pPr>
        <w:suppressAutoHyphens/>
        <w:autoSpaceDN w:val="0"/>
        <w:spacing w:before="120"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F8A9741" w14:textId="77777777" w:rsidR="008B29E2" w:rsidRPr="008128A1" w:rsidRDefault="008B29E2" w:rsidP="008128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28A1">
        <w:rPr>
          <w:rFonts w:ascii="Arial" w:hAnsi="Arial" w:cs="Arial"/>
          <w:sz w:val="20"/>
          <w:szCs w:val="20"/>
        </w:rPr>
        <w:t xml:space="preserve">Projekt ustawy nie podlegał opiniowaniu przez Komisję Wspólną Rządu i Samorządu Terytorialnego, gdyż nie dotyczy spraw związanych z samorządem terytorialnym, o których mowa w ustawie z dnia </w:t>
      </w:r>
      <w:r w:rsidR="008128A1" w:rsidRPr="008128A1">
        <w:rPr>
          <w:rFonts w:ascii="Arial" w:hAnsi="Arial" w:cs="Arial"/>
          <w:sz w:val="20"/>
          <w:szCs w:val="20"/>
        </w:rPr>
        <w:br/>
      </w:r>
      <w:r w:rsidRPr="008128A1">
        <w:rPr>
          <w:rFonts w:ascii="Arial" w:hAnsi="Arial" w:cs="Arial"/>
          <w:sz w:val="20"/>
          <w:szCs w:val="20"/>
        </w:rPr>
        <w:t>6 maja 2005 r. o Komisji Wspólnej Rządu i Samorządu Terytorialnego oraz o przedstawicielach Rzeczypospolitej Polskiej w Komitecie Regionów Unii Europejskiej</w:t>
      </w:r>
      <w:r w:rsidR="00D95C0E">
        <w:rPr>
          <w:rFonts w:ascii="Arial" w:hAnsi="Arial" w:cs="Arial"/>
          <w:sz w:val="20"/>
          <w:szCs w:val="20"/>
        </w:rPr>
        <w:t xml:space="preserve"> (Dz. U. z 2024 r. poz. 949)</w:t>
      </w:r>
      <w:r w:rsidRPr="008128A1">
        <w:rPr>
          <w:rFonts w:ascii="Arial" w:hAnsi="Arial" w:cs="Arial"/>
          <w:sz w:val="20"/>
          <w:szCs w:val="20"/>
        </w:rPr>
        <w:t>.</w:t>
      </w:r>
    </w:p>
    <w:p w14:paraId="12D983FD" w14:textId="77777777" w:rsidR="008128A1" w:rsidRPr="008128A1" w:rsidRDefault="008128A1" w:rsidP="008128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346750" w14:textId="77777777" w:rsidR="008B29E2" w:rsidRPr="008128A1" w:rsidRDefault="00AE167F" w:rsidP="008128A1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128A1">
        <w:rPr>
          <w:rFonts w:ascii="Arial" w:hAnsi="Arial" w:cs="Arial"/>
          <w:b/>
          <w:bCs/>
          <w:sz w:val="20"/>
          <w:szCs w:val="20"/>
        </w:rPr>
        <w:t>Przedstawienie wyników zasięgnięcia opinii, dokonania konsultacji albo uzgodnienia projektu z właściwymi organami i instytucjami Unii Europejskiej, w tym Europejskim Bankiem Centralnym.</w:t>
      </w:r>
    </w:p>
    <w:p w14:paraId="786C47BE" w14:textId="77777777" w:rsidR="00AE167F" w:rsidRDefault="008B29E2" w:rsidP="008128A1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128A1">
        <w:rPr>
          <w:rFonts w:ascii="Arial" w:hAnsi="Arial" w:cs="Arial"/>
          <w:sz w:val="20"/>
          <w:szCs w:val="20"/>
        </w:rPr>
        <w:t>Projekt ustawy nie wymaga przedstawienia właściwym instytucjom i organom Unii Europejskiej, w tym Europejskiemu Bankowi Centralnemu, celem uzyskania opinii, dokonania powiadomienia, konsultacji albo uzgodnienia projektu.</w:t>
      </w:r>
    </w:p>
    <w:p w14:paraId="6D094280" w14:textId="77777777" w:rsidR="00493CEE" w:rsidRPr="008128A1" w:rsidRDefault="00493CEE" w:rsidP="008128A1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74919B8" w14:textId="77777777" w:rsidR="00AE167F" w:rsidRPr="008128A1" w:rsidRDefault="00AE167F" w:rsidP="008128A1">
      <w:pPr>
        <w:pStyle w:val="Akapitzlist"/>
        <w:numPr>
          <w:ilvl w:val="0"/>
          <w:numId w:val="2"/>
        </w:numPr>
        <w:spacing w:before="120"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8128A1">
        <w:rPr>
          <w:rFonts w:ascii="Arial" w:hAnsi="Arial" w:cs="Arial"/>
          <w:b/>
          <w:bCs/>
          <w:sz w:val="20"/>
          <w:szCs w:val="20"/>
        </w:rPr>
        <w:t>Wskazanie podmiotów, które zgłosiły zainteresowanie pracami nad projektem w trybie przepisów o działalności lobbingowej w procesie stanowienia prawa, wraz ze wskazaniem kolejności dokonania zgłoszeń albo informację o ich braku.</w:t>
      </w:r>
    </w:p>
    <w:p w14:paraId="6A6C6D00" w14:textId="77777777" w:rsidR="00AE167F" w:rsidRPr="008128A1" w:rsidRDefault="00AE167F" w:rsidP="008128A1">
      <w:pPr>
        <w:suppressAutoHyphens/>
        <w:autoSpaceDN w:val="0"/>
        <w:spacing w:before="120" w:after="12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128A1">
        <w:rPr>
          <w:rFonts w:ascii="Arial" w:eastAsia="Calibri" w:hAnsi="Arial" w:cs="Arial"/>
          <w:sz w:val="20"/>
          <w:szCs w:val="20"/>
        </w:rPr>
        <w:t>Nie zgłoszono zainteresowania pracami nad projektem ustawy w trybie ustawy z dnia 7 lipca 2005 r.</w:t>
      </w:r>
      <w:r w:rsidR="00DA29CA" w:rsidRPr="008128A1">
        <w:rPr>
          <w:rFonts w:ascii="Arial" w:eastAsia="Calibri" w:hAnsi="Arial" w:cs="Arial"/>
          <w:sz w:val="20"/>
          <w:szCs w:val="20"/>
        </w:rPr>
        <w:br/>
      </w:r>
      <w:r w:rsidRPr="008128A1">
        <w:rPr>
          <w:rFonts w:ascii="Arial" w:eastAsia="Calibri" w:hAnsi="Arial" w:cs="Arial"/>
          <w:sz w:val="20"/>
          <w:szCs w:val="20"/>
        </w:rPr>
        <w:t xml:space="preserve"> o działalności lobbingowej w procesie stanowienia prawa (Dz. U. z 2017 r. poz. 248</w:t>
      </w:r>
      <w:r w:rsidR="00D95C0E">
        <w:rPr>
          <w:rFonts w:ascii="Arial" w:eastAsia="Calibri" w:hAnsi="Arial" w:cs="Arial"/>
          <w:sz w:val="20"/>
          <w:szCs w:val="20"/>
        </w:rPr>
        <w:t xml:space="preserve">, z </w:t>
      </w:r>
      <w:proofErr w:type="spellStart"/>
      <w:r w:rsidR="00D95C0E">
        <w:rPr>
          <w:rFonts w:ascii="Arial" w:eastAsia="Calibri" w:hAnsi="Arial" w:cs="Arial"/>
          <w:sz w:val="20"/>
          <w:szCs w:val="20"/>
        </w:rPr>
        <w:t>późn</w:t>
      </w:r>
      <w:proofErr w:type="spellEnd"/>
      <w:r w:rsidR="00D95C0E">
        <w:rPr>
          <w:rFonts w:ascii="Arial" w:eastAsia="Calibri" w:hAnsi="Arial" w:cs="Arial"/>
          <w:sz w:val="20"/>
          <w:szCs w:val="20"/>
        </w:rPr>
        <w:t>. zm.</w:t>
      </w:r>
      <w:r w:rsidRPr="008128A1">
        <w:rPr>
          <w:rFonts w:ascii="Arial" w:eastAsia="Calibri" w:hAnsi="Arial" w:cs="Arial"/>
          <w:sz w:val="20"/>
          <w:szCs w:val="20"/>
        </w:rPr>
        <w:t>).</w:t>
      </w:r>
    </w:p>
    <w:p w14:paraId="5C9E8BF0" w14:textId="77777777" w:rsidR="00493CEE" w:rsidRDefault="00493CEE" w:rsidP="008128A1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96B6874" w14:textId="77777777" w:rsidR="00493CEE" w:rsidRDefault="00493CEE" w:rsidP="008128A1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893040E" w14:textId="77777777" w:rsidR="00493CEE" w:rsidRDefault="00493CEE" w:rsidP="008128A1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B0F65B9" w14:textId="77777777" w:rsidR="00493CEE" w:rsidRDefault="00493CEE" w:rsidP="008128A1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8BE65D7" w14:textId="77777777" w:rsidR="00493CEE" w:rsidRDefault="00493CEE" w:rsidP="008128A1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B55B7DB" w14:textId="77777777" w:rsidR="00493CEE" w:rsidRDefault="00493CEE" w:rsidP="008128A1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27B22BB" w14:textId="77777777" w:rsidR="00493CEE" w:rsidRDefault="00493CEE" w:rsidP="008128A1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8F00F10" w14:textId="77777777" w:rsidR="00493CEE" w:rsidRDefault="00493CEE" w:rsidP="008128A1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C7EBC52" w14:textId="77777777" w:rsidR="00AE167F" w:rsidRPr="008128A1" w:rsidRDefault="00AE167F" w:rsidP="008128A1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8128A1">
        <w:rPr>
          <w:rFonts w:ascii="Arial" w:hAnsi="Arial" w:cs="Arial"/>
          <w:b/>
          <w:bCs/>
          <w:sz w:val="20"/>
          <w:szCs w:val="20"/>
        </w:rPr>
        <w:t>Załączniki:</w:t>
      </w:r>
    </w:p>
    <w:p w14:paraId="650B68A8" w14:textId="7B4729A6" w:rsidR="00AE167F" w:rsidRPr="008128A1" w:rsidRDefault="00AE167F" w:rsidP="008128A1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8128A1">
        <w:rPr>
          <w:rFonts w:ascii="Arial" w:hAnsi="Arial" w:cs="Arial"/>
          <w:sz w:val="20"/>
          <w:szCs w:val="20"/>
        </w:rPr>
        <w:t xml:space="preserve">1. Zestawienie uwag </w:t>
      </w:r>
    </w:p>
    <w:sectPr w:rsidR="00AE167F" w:rsidRPr="008128A1" w:rsidSect="007D6FB2">
      <w:headerReference w:type="default" r:id="rId8"/>
      <w:footerReference w:type="defaul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A0345" w14:textId="77777777" w:rsidR="00A36C95" w:rsidRDefault="00A36C95">
      <w:pPr>
        <w:spacing w:after="0" w:line="240" w:lineRule="auto"/>
      </w:pPr>
      <w:r>
        <w:separator/>
      </w:r>
    </w:p>
  </w:endnote>
  <w:endnote w:type="continuationSeparator" w:id="0">
    <w:p w14:paraId="69E73791" w14:textId="77777777" w:rsidR="00A36C95" w:rsidRDefault="00A36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9342234"/>
      <w:docPartObj>
        <w:docPartGallery w:val="Page Numbers (Bottom of Page)"/>
        <w:docPartUnique/>
      </w:docPartObj>
    </w:sdtPr>
    <w:sdtContent>
      <w:p w14:paraId="62987971" w14:textId="77777777" w:rsidR="009E7014" w:rsidRDefault="007B36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CEE">
          <w:rPr>
            <w:noProof/>
          </w:rPr>
          <w:t>2</w:t>
        </w:r>
        <w:r>
          <w:fldChar w:fldCharType="end"/>
        </w:r>
      </w:p>
    </w:sdtContent>
  </w:sdt>
  <w:p w14:paraId="0E77C829" w14:textId="77777777" w:rsidR="009E7014" w:rsidRPr="00285A29" w:rsidRDefault="009E7014" w:rsidP="00285A29">
    <w:pPr>
      <w:tabs>
        <w:tab w:val="center" w:pos="4536"/>
        <w:tab w:val="right" w:pos="9072"/>
      </w:tabs>
      <w:spacing w:after="0" w:line="240" w:lineRule="auto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FCC60" w14:textId="77777777" w:rsidR="009E7014" w:rsidRPr="00285A29" w:rsidRDefault="009E7014" w:rsidP="007D6FB2">
    <w:pPr>
      <w:tabs>
        <w:tab w:val="left" w:pos="4536"/>
        <w:tab w:val="left" w:pos="5954"/>
        <w:tab w:val="right" w:pos="9072"/>
      </w:tabs>
      <w:spacing w:after="0" w:line="240" w:lineRule="auto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F8786" w14:textId="77777777" w:rsidR="00A36C95" w:rsidRDefault="00A36C95">
      <w:pPr>
        <w:spacing w:after="0" w:line="240" w:lineRule="auto"/>
      </w:pPr>
      <w:r>
        <w:separator/>
      </w:r>
    </w:p>
  </w:footnote>
  <w:footnote w:type="continuationSeparator" w:id="0">
    <w:p w14:paraId="27E38C20" w14:textId="77777777" w:rsidR="00A36C95" w:rsidRDefault="00A36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7D766" w14:textId="77777777" w:rsidR="009E7014" w:rsidRDefault="009E7014" w:rsidP="009276B2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973BF"/>
    <w:multiLevelType w:val="hybridMultilevel"/>
    <w:tmpl w:val="565EB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731B0"/>
    <w:multiLevelType w:val="hybridMultilevel"/>
    <w:tmpl w:val="B7F4C0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73354A"/>
    <w:multiLevelType w:val="hybridMultilevel"/>
    <w:tmpl w:val="4E0A2E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7B65E1"/>
    <w:multiLevelType w:val="hybridMultilevel"/>
    <w:tmpl w:val="5F84AB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AB6049"/>
    <w:multiLevelType w:val="hybridMultilevel"/>
    <w:tmpl w:val="43DE32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1F2328"/>
    <w:multiLevelType w:val="hybridMultilevel"/>
    <w:tmpl w:val="4CEC5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096E0F"/>
    <w:multiLevelType w:val="hybridMultilevel"/>
    <w:tmpl w:val="155E2B9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72232369">
    <w:abstractNumId w:val="0"/>
  </w:num>
  <w:num w:numId="2" w16cid:durableId="1422989244">
    <w:abstractNumId w:val="3"/>
  </w:num>
  <w:num w:numId="3" w16cid:durableId="3495765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6337857">
    <w:abstractNumId w:val="1"/>
  </w:num>
  <w:num w:numId="5" w16cid:durableId="1823231510">
    <w:abstractNumId w:val="6"/>
  </w:num>
  <w:num w:numId="6" w16cid:durableId="2094885761">
    <w:abstractNumId w:val="2"/>
  </w:num>
  <w:num w:numId="7" w16cid:durableId="9774219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678"/>
    <w:rsid w:val="00116BEB"/>
    <w:rsid w:val="001F0D67"/>
    <w:rsid w:val="003271E3"/>
    <w:rsid w:val="003F0F84"/>
    <w:rsid w:val="00493CEE"/>
    <w:rsid w:val="004F3749"/>
    <w:rsid w:val="005019A5"/>
    <w:rsid w:val="00576491"/>
    <w:rsid w:val="00602FFF"/>
    <w:rsid w:val="00657304"/>
    <w:rsid w:val="006601DC"/>
    <w:rsid w:val="00743428"/>
    <w:rsid w:val="00776AB5"/>
    <w:rsid w:val="007A4C20"/>
    <w:rsid w:val="007B3658"/>
    <w:rsid w:val="007D6FB2"/>
    <w:rsid w:val="008128A1"/>
    <w:rsid w:val="008B29E2"/>
    <w:rsid w:val="00952678"/>
    <w:rsid w:val="009E7014"/>
    <w:rsid w:val="00A36C95"/>
    <w:rsid w:val="00AE167F"/>
    <w:rsid w:val="00C24554"/>
    <w:rsid w:val="00D76997"/>
    <w:rsid w:val="00D95C0E"/>
    <w:rsid w:val="00DA29CA"/>
    <w:rsid w:val="00E9443E"/>
    <w:rsid w:val="00EB64DF"/>
    <w:rsid w:val="00F1349F"/>
    <w:rsid w:val="00FB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039A6"/>
  <w15:docId w15:val="{9DC2C49C-C5E2-417C-B87A-8EB79257C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6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paragraph" w:styleId="Akapitzlist">
    <w:name w:val="List Paragraph"/>
    <w:basedOn w:val="Normalny"/>
    <w:link w:val="AkapitzlistZnak"/>
    <w:uiPriority w:val="34"/>
    <w:qFormat/>
    <w:rsid w:val="00952678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952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C7BEC-1297-40B3-A5A4-0BA978E23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Herman Anna</cp:lastModifiedBy>
  <cp:revision>2</cp:revision>
  <cp:lastPrinted>2022-09-08T13:34:00Z</cp:lastPrinted>
  <dcterms:created xsi:type="dcterms:W3CDTF">2025-01-09T17:08:00Z</dcterms:created>
  <dcterms:modified xsi:type="dcterms:W3CDTF">2025-01-09T17:08:00Z</dcterms:modified>
</cp:coreProperties>
</file>